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C73B86">
        <w:rPr>
          <w:rFonts w:ascii="Times New Roman" w:hAnsi="Times New Roman"/>
          <w:spacing w:val="2"/>
          <w:sz w:val="28"/>
          <w:u w:val="single"/>
        </w:rPr>
        <w:t>21</w:t>
      </w:r>
      <w:r w:rsidRPr="002807D5">
        <w:rPr>
          <w:rFonts w:ascii="Times New Roman" w:hAnsi="Times New Roman"/>
          <w:spacing w:val="2"/>
          <w:sz w:val="28"/>
          <w:u w:val="single"/>
        </w:rPr>
        <w:t>.0</w:t>
      </w:r>
      <w:r w:rsidR="00C73B86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.202</w:t>
      </w:r>
      <w:r w:rsidR="00C73B86">
        <w:rPr>
          <w:rFonts w:ascii="Times New Roman" w:hAnsi="Times New Roman"/>
          <w:spacing w:val="2"/>
          <w:sz w:val="28"/>
          <w:u w:val="single"/>
        </w:rPr>
        <w:t>6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 № </w:t>
      </w:r>
      <w:r w:rsidR="00C73B86">
        <w:rPr>
          <w:rFonts w:ascii="Times New Roman" w:hAnsi="Times New Roman"/>
          <w:spacing w:val="2"/>
          <w:sz w:val="28"/>
          <w:u w:val="single"/>
        </w:rPr>
        <w:t>2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 w:rsidR="00C73B86">
        <w:rPr>
          <w:rFonts w:ascii="Times New Roman" w:hAnsi="Times New Roman"/>
          <w:spacing w:val="2"/>
          <w:sz w:val="28"/>
        </w:rPr>
        <w:t>«О</w:t>
      </w:r>
      <w:r>
        <w:rPr>
          <w:rFonts w:ascii="Times New Roman" w:hAnsi="Times New Roman"/>
          <w:spacing w:val="2"/>
          <w:sz w:val="28"/>
          <w:highlight w:val="white"/>
        </w:rPr>
        <w:t xml:space="preserve">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>по проект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у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 межевания территории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в границах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: Ростовская область, город Батайск, ул.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Булгакова</w:t>
      </w:r>
      <w:r w:rsidR="00C73B86">
        <w:rPr>
          <w:rFonts w:ascii="Times New Roman" w:hAnsi="Times New Roman"/>
          <w:spacing w:val="2"/>
          <w:sz w:val="28"/>
          <w:highlight w:val="white"/>
          <w:u w:val="single"/>
        </w:rPr>
        <w:t>»</w:t>
      </w:r>
    </w:p>
    <w:p w:rsidR="004E379A" w:rsidRDefault="00825393" w:rsidP="00B63947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E4730D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Проект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межевания территории в границах: Ростовская область, город Батайск, ул. Булгакова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: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Раздел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1. Основная часть проекта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межевания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территории: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169-2024-ПМ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;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Раздел 2.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Материалы по обоснованию проекта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межевания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территории: 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169-2024-ПМ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, выполненное ООО </w:t>
      </w:r>
      <w:r w:rsidR="00825393">
        <w:rPr>
          <w:rFonts w:ascii="Times New Roman" w:hAnsi="Times New Roman"/>
          <w:spacing w:val="2"/>
          <w:sz w:val="28"/>
          <w:highlight w:val="white"/>
          <w:u w:val="single" w:color="000000"/>
        </w:rPr>
        <w:t>«</w:t>
      </w:r>
      <w:r w:rsidR="00257379">
        <w:rPr>
          <w:rFonts w:ascii="Times New Roman" w:hAnsi="Times New Roman"/>
          <w:spacing w:val="2"/>
          <w:sz w:val="28"/>
          <w:highlight w:val="white"/>
          <w:u w:val="single" w:color="000000"/>
        </w:rPr>
        <w:t>Архитектурно-планировочное бюро» города Батайска</w:t>
      </w:r>
    </w:p>
    <w:p w:rsidR="004E379A" w:rsidRDefault="00825393" w:rsidP="00825393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</w:t>
      </w:r>
      <w:r w:rsidR="00257379"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</w:p>
    <w:p w:rsidR="008F25DC" w:rsidRPr="002A3A32" w:rsidRDefault="008F25DC" w:rsidP="008F25DC">
      <w:pPr>
        <w:spacing w:before="240" w:after="240"/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»0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257379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 по «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24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»0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257379">
        <w:rPr>
          <w:rFonts w:ascii="Times New Roman" w:hAnsi="Times New Roman"/>
          <w:spacing w:val="2"/>
          <w:sz w:val="28"/>
        </w:rPr>
        <w:t>6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 xml:space="preserve">троительству города Батайска с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6.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по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24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>по понедельникам и средам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.0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по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24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25737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682D7F">
        <w:rPr>
          <w:rFonts w:ascii="Times New Roman" w:hAnsi="Times New Roman"/>
          <w:spacing w:val="2"/>
          <w:sz w:val="28"/>
          <w:highlight w:val="white"/>
          <w:u w:val="single"/>
        </w:rPr>
        <w:t>02.02.2026 по 24.02.2026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>и включает</w:t>
      </w:r>
      <w:r w:rsidR="00F13BD0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>в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4E379A" w:rsidRDefault="008F25DC" w:rsidP="008F25DC">
      <w:pPr>
        <w:ind w:right="-234" w:firstLine="709"/>
        <w:jc w:val="both"/>
      </w:pPr>
      <w:r>
        <w:rPr>
          <w:rFonts w:ascii="Times New Roman" w:hAnsi="Times New Roman"/>
          <w:spacing w:val="2"/>
          <w:sz w:val="28"/>
          <w:highlight w:val="white"/>
        </w:rPr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57379"/>
    <w:rsid w:val="002807D5"/>
    <w:rsid w:val="002A3A32"/>
    <w:rsid w:val="003B7B1E"/>
    <w:rsid w:val="004E379A"/>
    <w:rsid w:val="00682D7F"/>
    <w:rsid w:val="00732D38"/>
    <w:rsid w:val="00825393"/>
    <w:rsid w:val="008902EC"/>
    <w:rsid w:val="008F25DC"/>
    <w:rsid w:val="0092767A"/>
    <w:rsid w:val="00B63947"/>
    <w:rsid w:val="00BD55B1"/>
    <w:rsid w:val="00C32427"/>
    <w:rsid w:val="00C73B86"/>
    <w:rsid w:val="00D104B9"/>
    <w:rsid w:val="00E4730D"/>
    <w:rsid w:val="00F1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9</cp:revision>
  <cp:lastPrinted>2025-07-17T08:04:00Z</cp:lastPrinted>
  <dcterms:created xsi:type="dcterms:W3CDTF">2025-06-05T13:19:00Z</dcterms:created>
  <dcterms:modified xsi:type="dcterms:W3CDTF">2026-01-26T07:48:00Z</dcterms:modified>
</cp:coreProperties>
</file>